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03A0A" w:rsidRPr="00BB55D6" w:rsidTr="00F76865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03A0A" w:rsidRPr="00BB55D6" w:rsidRDefault="00C03A0A" w:rsidP="00F768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A780123" wp14:editId="58D05C8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7A8574" wp14:editId="135E87E3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03A0A" w:rsidRPr="00BB55D6" w:rsidRDefault="00C03A0A" w:rsidP="00F768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03A0A" w:rsidRPr="00BB55D6" w:rsidRDefault="00C03A0A" w:rsidP="00F7686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03A0A" w:rsidRPr="00BB55D6" w:rsidRDefault="00C03A0A" w:rsidP="00F7686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03A0A" w:rsidRDefault="00C03A0A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«Бухгалтерский учёт»</w:t>
            </w:r>
          </w:p>
          <w:p w:rsidR="00C03A0A" w:rsidRDefault="00C03A0A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C03A0A" w:rsidRPr="00BB55D6" w:rsidRDefault="00C03A0A" w:rsidP="00F7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144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03A0A" w:rsidRPr="00BB55D6" w:rsidRDefault="00C03A0A" w:rsidP="00C03A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03A0A" w:rsidRPr="00BB55D6" w:rsidRDefault="00C03A0A" w:rsidP="00C03A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03A0A" w:rsidRPr="00BB55D6" w:rsidTr="00F76865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03A0A" w:rsidRPr="00BB55D6" w:rsidRDefault="00C03A0A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специалистов хозяйствующих субъектов всех форм собственности и индивидуальных предпринимателей, которые обязаны вести бухгалтерский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соответствии с Федеральным законом Российской Федерации от 06 декабря 2011 года № 402-ФЗ «О бухгалтерском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те».</w:t>
            </w:r>
          </w:p>
          <w:p w:rsidR="00C03A0A" w:rsidRPr="00BB55D6" w:rsidRDefault="00C03A0A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A0A" w:rsidRPr="00BB55D6" w:rsidRDefault="00C03A0A" w:rsidP="00F7686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C03A0A" w:rsidRPr="00740A1F" w:rsidRDefault="00C03A0A" w:rsidP="00C03A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Содержание и функции бухгалтерского учёта (4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та. Сущность, цели и задачи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Субъекты и объекты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та, как составляющие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Четырехуровневая система нормативного регулирования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Основные элементы классической системы ведения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Принципы выбора критериев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Ответственность за организацию бухгалтерского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на предприятии. Основные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функции, выполняемые бухгалтерией.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GoBack"/>
      <w:bookmarkEnd w:id="2"/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Учёт денежных средств и денежных документов (10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Задачи, цели и принципы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денежных средств.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ведения кассовых операций. Документальное оформление кассовых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операций.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D6221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62210">
        <w:rPr>
          <w:rFonts w:ascii="Times New Roman" w:hAnsi="Times New Roman" w:cs="Times New Roman"/>
          <w:sz w:val="24"/>
          <w:szCs w:val="24"/>
        </w:rPr>
        <w:t>ассе.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открытия расч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тного счета в кредитной организации. Учет денежных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средств на расчетном сч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те.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D6221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D62210">
        <w:rPr>
          <w:rFonts w:ascii="Times New Roman" w:hAnsi="Times New Roman" w:cs="Times New Roman"/>
          <w:sz w:val="24"/>
          <w:szCs w:val="24"/>
        </w:rPr>
        <w:t>ути и денежных документов.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валютных операций. Особенности учета валютных сре</w:t>
      </w:r>
      <w:proofErr w:type="gramStart"/>
      <w:r w:rsidRPr="00D6221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62210">
        <w:rPr>
          <w:rFonts w:ascii="Times New Roman" w:hAnsi="Times New Roman" w:cs="Times New Roman"/>
          <w:sz w:val="24"/>
          <w:szCs w:val="24"/>
        </w:rPr>
        <w:t>ассе. Учет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210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D62210">
        <w:rPr>
          <w:rFonts w:ascii="Times New Roman" w:hAnsi="Times New Roman" w:cs="Times New Roman"/>
          <w:sz w:val="24"/>
          <w:szCs w:val="24"/>
        </w:rPr>
        <w:t xml:space="preserve"> и суммовых разниц. Аналитический и синтетический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денежных средств.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Учёт расчётов (10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 Организация расчетов 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современных условиях. Виды и формы расчетов. Расчетные документы.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Учет расчетных операций с поставщиками и покупателями.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расчетов с подотчетными лицами.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расч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тов по недостачам и возмещению ущерба.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="005F1F3F">
        <w:rPr>
          <w:rFonts w:ascii="Times New Roman" w:hAnsi="Times New Roman" w:cs="Times New Roman"/>
          <w:sz w:val="24"/>
          <w:szCs w:val="24"/>
        </w:rPr>
        <w:t>Учет расчё</w:t>
      </w:r>
      <w:r w:rsidRPr="00D62210">
        <w:rPr>
          <w:rFonts w:ascii="Times New Roman" w:hAnsi="Times New Roman" w:cs="Times New Roman"/>
          <w:sz w:val="24"/>
          <w:szCs w:val="24"/>
        </w:rPr>
        <w:t>тов по нетоварным операциям.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Организация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заемных средств. Условия кредитования. Учет кредитов банка.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Учёт основных средств и нематериальных активов (14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Понятие, классификация и задачи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основных средств и нематериальных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активов.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оценки основных средств и нематериальных активов.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Документальное оформление и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движения основных средств и нематериальных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активов.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начисления и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амортизации внеоборотных активов.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затрат по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ремонту основных средств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Организация и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операций по аренде основных средств.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переоценки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lastRenderedPageBreak/>
        <w:t>основных средств.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Особенности проведения инвентаризации внеоборотных активов. Отражение в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те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результатов инвентаризации.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Учёт материально-производственных запасов (14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Понятие, классификация, оценка и задачи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материально-производственных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запасов.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документального оформления движения сырья и материалов.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Синтетический и аналитический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движения материально-производственных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запасов. Учет производственных запасов на складе и в бухгалтерии.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Особенности инвентаризации материальных запасов. Отражение результатов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инвентаризации в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те.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Переоценка производственных запасов.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Учёт затрат на производство продукции (21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Состав затрат на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производство продукции. Классификация затрат.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Система счетов для учета затрат на производство.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включения в себестоимость продукции прямых затрат и отражение их 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те.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="005F1F3F">
        <w:rPr>
          <w:rFonts w:ascii="Times New Roman" w:hAnsi="Times New Roman" w:cs="Times New Roman"/>
          <w:sz w:val="24"/>
          <w:szCs w:val="24"/>
        </w:rPr>
        <w:t>Порядок учё</w:t>
      </w:r>
      <w:r w:rsidRPr="00D62210">
        <w:rPr>
          <w:rFonts w:ascii="Times New Roman" w:hAnsi="Times New Roman" w:cs="Times New Roman"/>
          <w:sz w:val="24"/>
          <w:szCs w:val="24"/>
        </w:rPr>
        <w:t>та, распределения и включения в себестоимость затрат по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обслуживанию производства и управления.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непроизводительных расходов и потерь.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расходов будущих периодов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="005F1F3F">
        <w:rPr>
          <w:rFonts w:ascii="Times New Roman" w:hAnsi="Times New Roman" w:cs="Times New Roman"/>
          <w:sz w:val="24"/>
          <w:szCs w:val="24"/>
        </w:rPr>
        <w:t>Оценка и учё</w:t>
      </w:r>
      <w:r w:rsidRPr="00D62210">
        <w:rPr>
          <w:rFonts w:ascii="Times New Roman" w:hAnsi="Times New Roman" w:cs="Times New Roman"/>
          <w:sz w:val="24"/>
          <w:szCs w:val="24"/>
        </w:rPr>
        <w:t>т незавершенного производства.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Учёт выпуска и продажи готовой продукции (10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Понятие, состав и оценка готовой продукции.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сдачи и приема готовой продукции на склад.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выпуска готовой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продукции из производства.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Определение момента продажи продукции. Документальное оформление продажи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продукции.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расходов, связанных с продажей готовой продукции.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отгрузки и сбыта готовой продукции.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формирования и учет финансового результата от реализации продукции.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Учёт труда, заработной платы и расчётов с персоналом по оплате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(28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Регулирование трудовых отношений. Формы, системы и виды оплаты труда. Состав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и характеристика фонда оплаты труда.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отработанное время.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Оплата труда в связи с отклонениями от нормальных условий работы.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 время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отпуска.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расч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та пособий по временной нетрудоспособности.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Виды удержаний из оплаты труда. Учет отчислений на социальное страхование и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обеспечение.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Синтетический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расчетов по оплате труда.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Учёт фондов, резервов и финансовых результатов (11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Учет уставного капитала. Учет расчетов с учредителями.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Учет резервного капитала. Учет добавочного капитала.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Учет фондов специального назначения и целевого финансирования.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формирования финансовых результатов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тного года. Уч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 финансовых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результатов.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="005F1F3F">
        <w:rPr>
          <w:rFonts w:ascii="Times New Roman" w:hAnsi="Times New Roman" w:cs="Times New Roman"/>
          <w:sz w:val="24"/>
          <w:szCs w:val="24"/>
        </w:rPr>
        <w:t>Учё</w:t>
      </w:r>
      <w:r w:rsidRPr="00D62210">
        <w:rPr>
          <w:rFonts w:ascii="Times New Roman" w:hAnsi="Times New Roman" w:cs="Times New Roman"/>
          <w:sz w:val="24"/>
          <w:szCs w:val="24"/>
        </w:rPr>
        <w:t>т распределения и использования прибыли.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Бухгалтерская отчётность. (14 часов)</w:t>
      </w: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10">
        <w:rPr>
          <w:rFonts w:ascii="Times New Roman" w:hAnsi="Times New Roman" w:cs="Times New Roman"/>
          <w:sz w:val="24"/>
          <w:szCs w:val="24"/>
        </w:rPr>
        <w:t>Понятие, характеристика и значение бухгалтерской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тности. Пользователи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отчетности. Требования, предъявляемые к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тности.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Состав бухгалтерской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тности.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Заключительные работы перед составлением баланса.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Характеристика форм бухгалтерской отчетности.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Порядок составления и представления финансовой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тности.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Сводная (консолидированная) бухгалтерская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тность.</w:t>
      </w:r>
      <w:r w:rsidR="000378D2">
        <w:rPr>
          <w:rFonts w:ascii="Times New Roman" w:hAnsi="Times New Roman" w:cs="Times New Roman"/>
          <w:sz w:val="24"/>
          <w:szCs w:val="24"/>
        </w:rPr>
        <w:t xml:space="preserve"> </w:t>
      </w:r>
      <w:r w:rsidRPr="00D62210">
        <w:rPr>
          <w:rFonts w:ascii="Times New Roman" w:hAnsi="Times New Roman" w:cs="Times New Roman"/>
          <w:sz w:val="24"/>
          <w:szCs w:val="24"/>
        </w:rPr>
        <w:t>Использование данных отч</w:t>
      </w:r>
      <w:r w:rsidR="005F1F3F">
        <w:rPr>
          <w:rFonts w:ascii="Times New Roman" w:hAnsi="Times New Roman" w:cs="Times New Roman"/>
          <w:sz w:val="24"/>
          <w:szCs w:val="24"/>
        </w:rPr>
        <w:t>ё</w:t>
      </w:r>
      <w:r w:rsidRPr="00D62210">
        <w:rPr>
          <w:rFonts w:ascii="Times New Roman" w:hAnsi="Times New Roman" w:cs="Times New Roman"/>
          <w:sz w:val="24"/>
          <w:szCs w:val="24"/>
        </w:rPr>
        <w:t>тности в аналитической и плановой работе организаций.</w:t>
      </w:r>
    </w:p>
    <w:p w:rsidR="005F4B84" w:rsidRDefault="005F4B84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2210" w:rsidRPr="00D62210" w:rsidRDefault="00D62210" w:rsidP="005C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 (4 часа).</w:t>
      </w:r>
    </w:p>
    <w:p w:rsidR="00D62210" w:rsidRDefault="00D62210" w:rsidP="005C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210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A06133" w:rsidRDefault="00A06133" w:rsidP="00A0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33" w:rsidRPr="00980D85" w:rsidRDefault="00A06133" w:rsidP="00A0613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89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A06133" w:rsidRPr="00980D85" w:rsidRDefault="00A06133" w:rsidP="00A0613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A06133" w:rsidRPr="00980D85" w:rsidRDefault="00A06133" w:rsidP="00A0613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A06133" w:rsidTr="00F76865">
        <w:tc>
          <w:tcPr>
            <w:tcW w:w="4565" w:type="dxa"/>
            <w:vAlign w:val="center"/>
            <w:hideMark/>
          </w:tcPr>
          <w:p w:rsidR="00A06133" w:rsidRPr="00DE0CA8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A06133" w:rsidRPr="00D66A80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A06133" w:rsidRPr="00D66A80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A06133" w:rsidRPr="00D66A80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A06133" w:rsidRPr="00D66A80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A06133" w:rsidRPr="00D66A80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A06133" w:rsidRPr="00D66A80" w:rsidRDefault="00A06133" w:rsidP="00F76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A06133" w:rsidRPr="00D66A80" w:rsidRDefault="00A06133" w:rsidP="00F76865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6133" w:rsidRPr="00A06133" w:rsidRDefault="00A06133" w:rsidP="005C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133" w:rsidRPr="00A0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0"/>
    <w:rsid w:val="000378D2"/>
    <w:rsid w:val="002C12E0"/>
    <w:rsid w:val="005C35B6"/>
    <w:rsid w:val="005F1F3F"/>
    <w:rsid w:val="005F4B84"/>
    <w:rsid w:val="006720E8"/>
    <w:rsid w:val="00760A2D"/>
    <w:rsid w:val="00A06133"/>
    <w:rsid w:val="00C03A0A"/>
    <w:rsid w:val="00D36A26"/>
    <w:rsid w:val="00D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11</cp:revision>
  <dcterms:created xsi:type="dcterms:W3CDTF">2017-03-09T07:17:00Z</dcterms:created>
  <dcterms:modified xsi:type="dcterms:W3CDTF">2017-07-04T09:54:00Z</dcterms:modified>
</cp:coreProperties>
</file>